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Art Center and Gallery Exhibits 2020</w:t>
      </w:r>
    </w:p>
    <w:p>
      <w:pPr>
        <w:pStyle w:val="Body"/>
        <w:jc w:val="center"/>
      </w:pPr>
      <w:r>
        <w:rPr>
          <w:rtl w:val="0"/>
          <w:lang w:val="en-US"/>
        </w:rPr>
        <w:t>(revised 12-8-19)</w:t>
      </w:r>
    </w:p>
    <w:p>
      <w:pPr>
        <w:pStyle w:val="Body"/>
        <w:jc w:val="center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</w:rPr>
        <w:t>ARTISTS:</w:t>
      </w:r>
      <w:r>
        <w:rPr>
          <w:b w:val="1"/>
          <w:bCs w:val="1"/>
          <w:rtl w:val="0"/>
          <w:lang w:val="en-US"/>
        </w:rPr>
        <w:t xml:space="preserve"> All new work must be </w:t>
      </w:r>
      <w:r>
        <w:rPr>
          <w:b w:val="1"/>
          <w:bCs w:val="1"/>
          <w:u w:val="single"/>
          <w:rtl w:val="0"/>
          <w:lang w:val="en-US"/>
        </w:rPr>
        <w:t>inventoried and at the gallery before closing on the due date.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List all new work on the artist check-in sheet.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 Work Due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de-DE"/>
        </w:rPr>
        <w:t>Theme Wall</w:t>
      </w:r>
      <w:r>
        <w:rPr>
          <w:b w:val="1"/>
          <w:bCs w:val="1"/>
          <w:u w:val="single"/>
          <w:rtl w:val="0"/>
        </w:rPr>
        <w:tab/>
        <w:tab/>
        <w:t xml:space="preserve">  DATES                          EXHIBIT                                         ARTIST______                      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Dec. 29                 Jan. 3 </w:t>
      </w:r>
      <w:r>
        <w:rPr>
          <w:rtl w:val="0"/>
        </w:rPr>
        <w:t xml:space="preserve">– </w:t>
      </w:r>
      <w:r>
        <w:rPr>
          <w:rtl w:val="0"/>
        </w:rPr>
        <w:t xml:space="preserve">Feb. 16       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Meet the New Artists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           </w:t>
      </w:r>
      <w:r>
        <w:rPr>
          <w:b w:val="1"/>
          <w:bCs w:val="1"/>
          <w:i w:val="1"/>
          <w:iCs w:val="1"/>
          <w:rtl w:val="0"/>
          <w:lang w:val="en-US"/>
        </w:rPr>
        <w:t>New Artists of 2019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de-DE"/>
        </w:rPr>
        <w:t>Winter</w:t>
        <w:tab/>
        <w:tab/>
        <w:tab/>
        <w:tab/>
        <w:tab/>
        <w:tab/>
        <w:tab/>
        <w:tab/>
        <w:t xml:space="preserve">                                Sponsor: Dr. Gil and Susan Anderson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Feb. 16                 Feb. 22- March 15 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Mentor/Students Show</w:t>
      </w:r>
      <w:r>
        <w:rPr>
          <w:b w:val="1"/>
          <w:bCs w:val="1"/>
          <w:i w:val="1"/>
          <w:iCs w:val="1"/>
          <w:rtl w:val="0"/>
        </w:rPr>
        <w:t xml:space="preserve">”               </w:t>
      </w:r>
      <w:r>
        <w:rPr>
          <w:b w:val="1"/>
          <w:bCs w:val="1"/>
          <w:i w:val="1"/>
          <w:iCs w:val="1"/>
          <w:rtl w:val="0"/>
          <w:lang w:val="en-US"/>
        </w:rPr>
        <w:t>Mentors/Students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  <w:lang w:val="en-US"/>
        </w:rPr>
        <w:t xml:space="preserve">Black, White </w:t>
        <w:tab/>
        <w:tab/>
        <w:tab/>
        <w:tab/>
        <w:t xml:space="preserve">         </w:t>
      </w:r>
      <w:r>
        <w:rPr>
          <w:sz w:val="18"/>
          <w:szCs w:val="18"/>
          <w:rtl w:val="0"/>
          <w:lang w:val="en-US"/>
        </w:rPr>
        <w:t xml:space="preserve">Reception for this show is Sat. 2-4 pm            </w:t>
      </w:r>
      <w:r>
        <w:rPr>
          <w:i w:val="1"/>
          <w:iCs w:val="1"/>
          <w:sz w:val="20"/>
          <w:szCs w:val="20"/>
          <w:rtl w:val="0"/>
          <w:lang w:val="en-US"/>
        </w:rPr>
        <w:t>Sponsors:  Diana and Gary Wade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&amp; Maybe Red  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</w:rPr>
        <w:t xml:space="preserve">                                                                      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March 15             March 20 </w:t>
      </w:r>
      <w:r>
        <w:rPr>
          <w:rtl w:val="0"/>
        </w:rPr>
        <w:t xml:space="preserve">– </w:t>
      </w:r>
      <w:r>
        <w:rPr>
          <w:rtl w:val="0"/>
        </w:rPr>
        <w:t xml:space="preserve">April 26   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Back Roads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     </w:t>
        <w:tab/>
        <w:tab/>
        <w:t xml:space="preserve">  </w:t>
      </w:r>
      <w:r>
        <w:rPr>
          <w:b w:val="1"/>
          <w:bCs w:val="1"/>
          <w:i w:val="1"/>
          <w:iCs w:val="1"/>
          <w:rtl w:val="0"/>
          <w:lang w:val="de-DE"/>
        </w:rPr>
        <w:t>Curtis Ghent - Photography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Bridges, Barns </w:t>
        <w:tab/>
        <w:tab/>
        <w:tab/>
        <w:tab/>
        <w:tab/>
        <w:tab/>
        <w:tab/>
        <w:tab/>
        <w:tab/>
        <w:t xml:space="preserve">  Sponsor: Dr. Guy &amp; Leslie VanderWerf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&amp; Buildings</w:t>
        <w:tab/>
        <w:tab/>
        <w:t xml:space="preserve">                                                                                                                      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</w:rPr>
        <w:t xml:space="preserve">April 26               May 1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June </w:t>
      </w:r>
      <w:r>
        <w:rPr>
          <w:b w:val="1"/>
          <w:bCs w:val="1"/>
          <w:rtl w:val="0"/>
        </w:rPr>
        <w:t xml:space="preserve">7 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Jewel Tones and Gem Stones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         </w:t>
      </w:r>
      <w:r>
        <w:rPr>
          <w:b w:val="1"/>
          <w:bCs w:val="1"/>
          <w:i w:val="1"/>
          <w:iCs w:val="1"/>
          <w:rtl w:val="0"/>
          <w:lang w:val="it-IT"/>
        </w:rPr>
        <w:t>Diana Wade, Pastel, Watercolor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i w:val="1"/>
          <w:iCs w:val="1"/>
          <w:sz w:val="20"/>
          <w:szCs w:val="20"/>
          <w:rtl w:val="0"/>
          <w:lang w:val="en-US"/>
        </w:rPr>
        <w:t>Local interest</w:t>
        <w:tab/>
      </w:r>
      <w:r>
        <w:rPr>
          <w:b w:val="1"/>
          <w:bCs w:val="1"/>
          <w:i w:val="1"/>
          <w:iCs w:val="1"/>
          <w:rtl w:val="0"/>
        </w:rPr>
        <w:tab/>
        <w:tab/>
        <w:tab/>
        <w:tab/>
        <w:tab/>
        <w:tab/>
        <w:tab/>
        <w:tab/>
        <w:t xml:space="preserve">  Mixed Media, Collage</w:t>
        <w:tab/>
        <w:tab/>
        <w:tab/>
        <w:tab/>
        <w:tab/>
        <w:tab/>
        <w:tab/>
        <w:tab/>
        <w:tab/>
        <w:tab/>
        <w:tab/>
        <w:t xml:space="preserve">              Alice League - Jewelry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</w:rPr>
        <w:tab/>
        <w:tab/>
      </w: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</w:t>
      </w:r>
      <w:r>
        <w:rPr>
          <w:i w:val="1"/>
          <w:iCs w:val="1"/>
          <w:sz w:val="20"/>
          <w:szCs w:val="20"/>
          <w:rtl w:val="0"/>
          <w:lang w:val="en-US"/>
        </w:rPr>
        <w:t>Sponsors:  Cynthia Price Reedy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Mary and Mark Benke</w:t>
      </w:r>
    </w:p>
    <w:p>
      <w:pPr>
        <w:pStyle w:val="Body"/>
      </w:pPr>
      <w:r>
        <w:rPr>
          <w:rtl w:val="0"/>
        </w:rPr>
        <w:t xml:space="preserve">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</w:rPr>
        <w:t xml:space="preserve">June 7                  June 12 </w:t>
      </w:r>
      <w:r>
        <w:rPr>
          <w:rtl w:val="0"/>
        </w:rPr>
        <w:t xml:space="preserve">– </w:t>
      </w:r>
      <w:r>
        <w:rPr>
          <w:rtl w:val="0"/>
        </w:rPr>
        <w:t xml:space="preserve">July 18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</w:rPr>
        <w:t>Becky</w:t>
      </w:r>
      <w:r>
        <w:rPr>
          <w:b w:val="1"/>
          <w:bCs w:val="1"/>
          <w:i w:val="1"/>
          <w:iCs w:val="1"/>
          <w:rtl w:val="0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Family and Friends</w:t>
      </w:r>
      <w:r>
        <w:rPr>
          <w:b w:val="1"/>
          <w:bCs w:val="1"/>
          <w:i w:val="1"/>
          <w:iCs w:val="1"/>
          <w:rtl w:val="0"/>
        </w:rPr>
        <w:t xml:space="preserve">”         </w:t>
      </w:r>
      <w:r>
        <w:rPr>
          <w:b w:val="1"/>
          <w:bCs w:val="1"/>
          <w:i w:val="1"/>
          <w:iCs w:val="1"/>
          <w:rtl w:val="0"/>
          <w:lang w:val="it-IT"/>
        </w:rPr>
        <w:t xml:space="preserve">Rebecca Gilberto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</w:rPr>
        <w:t>Fiber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de-DE"/>
        </w:rPr>
        <w:t>No Theme</w:t>
        <w:tab/>
      </w:r>
      <w:r>
        <w:rPr>
          <w:b w:val="1"/>
          <w:bCs w:val="1"/>
          <w:i w:val="1"/>
          <w:iCs w:val="1"/>
          <w:rtl w:val="0"/>
        </w:rPr>
        <w:tab/>
        <w:tab/>
        <w:tab/>
        <w:tab/>
        <w:t xml:space="preserve">FACE Show                             Guest artists:  Meredith Lockhart 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                                  and Monte Michner    </w:t>
        <w:tab/>
        <w:tab/>
        <w:tab/>
        <w:tab/>
        <w:tab/>
        <w:tab/>
        <w:tab/>
        <w:t xml:space="preserve">                                      </w:t>
      </w:r>
      <w:r>
        <w:rPr>
          <w:i w:val="1"/>
          <w:iCs w:val="1"/>
          <w:sz w:val="20"/>
          <w:szCs w:val="20"/>
          <w:rtl w:val="0"/>
          <w:lang w:val="it-IT"/>
        </w:rPr>
        <w:t>Sponsor: Pauline Bustamante</w:t>
      </w:r>
      <w:r>
        <w:rPr>
          <w:b w:val="1"/>
          <w:bCs w:val="1"/>
          <w:i w:val="1"/>
          <w:iCs w:val="1"/>
          <w:rtl w:val="0"/>
        </w:rPr>
        <w:t xml:space="preserve">  </w:t>
        <w:tab/>
        <w:t xml:space="preserve">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July 19                 July 24 </w:t>
      </w:r>
      <w:r>
        <w:rPr>
          <w:rtl w:val="0"/>
        </w:rPr>
        <w:t xml:space="preserve">– </w:t>
      </w:r>
      <w:r>
        <w:rPr>
          <w:rtl w:val="0"/>
        </w:rPr>
        <w:t>Aug. 25</w:t>
      </w:r>
      <w:r>
        <w:rPr>
          <w:i w:val="1"/>
          <w:iCs w:val="1"/>
          <w:rtl w:val="0"/>
        </w:rPr>
        <w:t xml:space="preserve">    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It</w:t>
      </w:r>
      <w:r>
        <w:rPr>
          <w:b w:val="1"/>
          <w:bCs w:val="1"/>
          <w:i w:val="1"/>
          <w:iCs w:val="1"/>
          <w:rtl w:val="0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all about the details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Jim Sneary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  <w:lang w:val="en-US"/>
        </w:rPr>
        <w:t xml:space="preserve">Wood Carving and  </w:t>
      </w:r>
      <w:r>
        <w:rPr>
          <w:i w:val="1"/>
          <w:iCs w:val="1"/>
          <w:rtl w:val="0"/>
          <w:lang w:val="nl-NL"/>
        </w:rPr>
        <w:t>Florals</w:t>
      </w:r>
      <w:r>
        <w:rPr>
          <w:b w:val="1"/>
          <w:bCs w:val="1"/>
          <w:i w:val="1"/>
          <w:iCs w:val="1"/>
          <w:rtl w:val="0"/>
          <w:lang w:val="fr-FR"/>
        </w:rPr>
        <w:tab/>
        <w:tab/>
        <w:tab/>
        <w:tab/>
        <w:tab/>
        <w:tab/>
        <w:tab/>
        <w:tab/>
        <w:tab/>
        <w:tab/>
        <w:tab/>
        <w:tab/>
        <w:t>Pyrography</w:t>
      </w:r>
      <w:r>
        <w:rPr>
          <w:i w:val="1"/>
          <w:iCs w:val="1"/>
        </w:rPr>
        <w:tab/>
        <w:tab/>
        <w:tab/>
      </w: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Sponsor: Anne Sneary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Aug. 26                Aug. 29 </w:t>
      </w:r>
      <w:r>
        <w:rPr>
          <w:rtl w:val="0"/>
        </w:rPr>
        <w:t xml:space="preserve">– </w:t>
      </w:r>
      <w:r>
        <w:rPr>
          <w:rtl w:val="0"/>
        </w:rPr>
        <w:t xml:space="preserve">Sept 27   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de-DE"/>
        </w:rPr>
        <w:t>Estes Valley Plein Air Show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 </w:t>
      </w:r>
      <w:r>
        <w:rPr>
          <w:b w:val="1"/>
          <w:bCs w:val="1"/>
          <w:i w:val="1"/>
          <w:iCs w:val="1"/>
          <w:rtl w:val="0"/>
          <w:lang w:val="de-DE"/>
        </w:rPr>
        <w:t>All Plein Air Artists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</w:rPr>
        <w:t xml:space="preserve">No Theme                                                           </w:t>
      </w:r>
      <w:r>
        <w:rPr>
          <w:sz w:val="18"/>
          <w:szCs w:val="18"/>
          <w:rtl w:val="0"/>
          <w:lang w:val="en-US"/>
        </w:rPr>
        <w:t xml:space="preserve">  Reception for this show is Sat. 5-8 pm             </w:t>
      </w:r>
      <w:r>
        <w:rPr>
          <w:i w:val="1"/>
          <w:iCs w:val="1"/>
          <w:sz w:val="20"/>
          <w:szCs w:val="20"/>
          <w:rtl w:val="0"/>
          <w:lang w:val="en-US"/>
        </w:rPr>
        <w:t>Sponsor:   Art Center of Estes Park</w:t>
        <w:tab/>
        <w:tab/>
        <w:tab/>
        <w:tab/>
        <w:tab/>
        <w:tab/>
        <w:tab/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</w:rPr>
        <w:t xml:space="preserve">Sept 28 &amp; 29       Oct. 2 </w:t>
      </w:r>
      <w:r>
        <w:rPr>
          <w:rtl w:val="0"/>
        </w:rPr>
        <w:t xml:space="preserve">– </w:t>
      </w:r>
      <w:r>
        <w:rPr>
          <w:rtl w:val="0"/>
        </w:rPr>
        <w:t xml:space="preserve">Nov. 8         </w:t>
      </w:r>
      <w:r>
        <w:rPr>
          <w:b w:val="1"/>
          <w:bCs w:val="1"/>
          <w:i w:val="1"/>
          <w:iCs w:val="1"/>
          <w:rtl w:val="0"/>
        </w:rPr>
        <w:t xml:space="preserve">  “</w:t>
      </w:r>
      <w:r>
        <w:rPr>
          <w:b w:val="1"/>
          <w:bCs w:val="1"/>
          <w:i w:val="1"/>
          <w:iCs w:val="1"/>
          <w:rtl w:val="0"/>
          <w:lang w:val="en-US"/>
        </w:rPr>
        <w:t>Celebrate Nature</w:t>
      </w:r>
      <w:r>
        <w:rPr>
          <w:b w:val="1"/>
          <w:bCs w:val="1"/>
          <w:i w:val="1"/>
          <w:iCs w:val="1"/>
          <w:rtl w:val="0"/>
        </w:rPr>
        <w:t xml:space="preserve">”                 </w:t>
        <w:tab/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Carol Gregory, Photography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de-DE"/>
        </w:rPr>
        <w:t>Fall Color</w:t>
        <w:tab/>
        <w:tab/>
        <w:tab/>
        <w:tab/>
        <w:tab/>
        <w:tab/>
        <w:tab/>
        <w:tab/>
        <w:tab/>
        <w:t xml:space="preserve"> Sponsor:  Estate of Bonnie Bowne</w:t>
      </w:r>
    </w:p>
    <w:p>
      <w:pPr>
        <w:pStyle w:val="Body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</w:rPr>
        <w:t xml:space="preserve">Nov. 8                Nov. 13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Dec. 21   </w:t>
      </w: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Planes, Trains and Animals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      </w:t>
      </w:r>
      <w:r>
        <w:rPr>
          <w:b w:val="1"/>
          <w:bCs w:val="1"/>
          <w:i w:val="1"/>
          <w:iCs w:val="1"/>
          <w:rtl w:val="0"/>
          <w:lang w:val="it-IT"/>
        </w:rPr>
        <w:t>Dan Marshall, Charcoal</w:t>
      </w:r>
    </w:p>
    <w:p>
      <w:pPr>
        <w:pStyle w:val="Bod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Miniatures                                                                                                                              </w:t>
      </w:r>
      <w:r>
        <w:rPr>
          <w:i w:val="1"/>
          <w:iCs w:val="1"/>
          <w:sz w:val="20"/>
          <w:szCs w:val="20"/>
          <w:rtl w:val="0"/>
          <w:lang w:val="en-US"/>
        </w:rPr>
        <w:t xml:space="preserve"> Sponsor:  Alice and Larry League</w:t>
      </w:r>
    </w:p>
    <w:p>
      <w:pPr>
        <w:pStyle w:val="Bod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Image size 8x10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unframed                                                                                                                         </w:t>
      </w:r>
    </w:p>
    <w:p>
      <w:pPr>
        <w:pStyle w:val="Body"/>
        <w:rPr>
          <w:i w:val="1"/>
          <w:iCs w:val="1"/>
        </w:rPr>
      </w:pPr>
    </w:p>
    <w:p>
      <w:pPr>
        <w:pStyle w:val="Heading 2"/>
        <w:ind w:left="0" w:firstLine="0"/>
        <w:jc w:val="center"/>
      </w:pPr>
      <w:r>
        <w:rPr>
          <w:rtl w:val="0"/>
          <w:lang w:val="en-US"/>
        </w:rPr>
        <w:t>OPENING RECEPTIONS FOR ALL EXHIBITS  are on the Friday (opening date) from 5-7pm</w:t>
      </w:r>
    </w:p>
    <w:p>
      <w:pPr>
        <w:pStyle w:val="Heading 2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u</w:t>
      </w:r>
      <w:r>
        <w:rPr>
          <w:sz w:val="20"/>
          <w:szCs w:val="20"/>
          <w:rtl w:val="0"/>
          <w:lang w:val="en-US"/>
        </w:rPr>
        <w:t>nless noted otherwise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2020 hours of operation are:</w:t>
      </w:r>
    </w:p>
    <w:p>
      <w:pPr>
        <w:pStyle w:val="Body"/>
      </w:pPr>
      <w:r>
        <w:rPr>
          <w:rtl w:val="0"/>
        </w:rPr>
        <w:t xml:space="preserve">               January 3 - May 13</w:t>
        <w:tab/>
        <w:t xml:space="preserve">                  10 a.m. to 5 p.m. -  Friday through Monday</w:t>
      </w:r>
    </w:p>
    <w:p>
      <w:pPr>
        <w:pStyle w:val="Body"/>
      </w:pPr>
      <w:r>
        <w:rPr>
          <w:rtl w:val="0"/>
          <w:lang w:val="de-DE"/>
        </w:rPr>
        <w:tab/>
        <w:t xml:space="preserve">   May 14 </w:t>
      </w:r>
      <w:r>
        <w:rPr>
          <w:rtl w:val="0"/>
        </w:rPr>
        <w:t xml:space="preserve">– </w:t>
      </w:r>
      <w:r>
        <w:rPr>
          <w:rtl w:val="0"/>
        </w:rPr>
        <w:t>October 31                 10 a.m. to 5 p.m. -  Daily</w:t>
      </w:r>
    </w:p>
    <w:p>
      <w:pPr>
        <w:pStyle w:val="Body"/>
      </w:pPr>
      <w:r>
        <w:rPr>
          <w:rtl w:val="0"/>
          <w:lang w:val="en-US"/>
        </w:rPr>
        <w:t xml:space="preserve">               November 1 - December 21       10 a.m. to 5 p.m. -  Friday through Monday</w:t>
      </w:r>
    </w:p>
    <w:p>
      <w:pPr>
        <w:pStyle w:val="Body"/>
      </w:pPr>
      <w:r>
        <w:rPr>
          <w:rtl w:val="0"/>
        </w:rPr>
        <w:t xml:space="preserve">               Closed:  April 12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Easter;   Nov. 26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Thanksgiving;    </w:t>
      </w:r>
    </w:p>
    <w:p>
      <w:pPr>
        <w:pStyle w:val="Body"/>
      </w:pPr>
      <w:r>
        <w:rPr>
          <w:rtl w:val="0"/>
        </w:rPr>
        <w:t xml:space="preserve">               Closed:  December 22 </w:t>
      </w:r>
      <w:r>
        <w:rPr>
          <w:rtl w:val="0"/>
        </w:rPr>
        <w:t xml:space="preserve">– </w:t>
      </w:r>
      <w:r>
        <w:rPr>
          <w:rtl w:val="0"/>
        </w:rPr>
        <w:t>Jan 2, 2021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7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